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3C8" w:rsidRPr="005E7427" w:rsidRDefault="00CA43C8" w:rsidP="00CA43C8">
      <w:pPr>
        <w:rPr>
          <w:rFonts w:ascii="Garamond" w:hAnsi="Garamond"/>
          <w:b/>
          <w:sz w:val="28"/>
          <w:szCs w:val="28"/>
        </w:rPr>
      </w:pPr>
    </w:p>
    <w:p w:rsidR="00CA43C8" w:rsidRPr="0052741C" w:rsidRDefault="00CA43C8" w:rsidP="00117544">
      <w:pPr>
        <w:jc w:val="center"/>
        <w:rPr>
          <w:rFonts w:ascii="Garamond" w:hAnsi="Garamond"/>
          <w:b/>
          <w:sz w:val="28"/>
          <w:szCs w:val="28"/>
          <w:u w:val="single"/>
        </w:rPr>
      </w:pPr>
      <w:r w:rsidRPr="0052741C">
        <w:rPr>
          <w:rFonts w:ascii="Garamond" w:hAnsi="Garamond"/>
          <w:b/>
          <w:sz w:val="28"/>
          <w:szCs w:val="28"/>
          <w:u w:val="single"/>
        </w:rPr>
        <w:t xml:space="preserve">Grade-Level </w:t>
      </w:r>
      <w:r w:rsidR="003279E9" w:rsidRPr="0052741C">
        <w:rPr>
          <w:rFonts w:ascii="Garamond" w:hAnsi="Garamond"/>
          <w:b/>
          <w:sz w:val="28"/>
          <w:szCs w:val="28"/>
          <w:u w:val="single"/>
        </w:rPr>
        <w:t>Data Collection</w:t>
      </w:r>
      <w:r w:rsidR="00117544" w:rsidRPr="0052741C">
        <w:rPr>
          <w:rFonts w:ascii="Garamond" w:hAnsi="Garamond"/>
          <w:b/>
          <w:sz w:val="28"/>
          <w:szCs w:val="28"/>
          <w:u w:val="single"/>
        </w:rPr>
        <w:t xml:space="preserve">: </w:t>
      </w:r>
      <w:r w:rsidR="00A51745">
        <w:rPr>
          <w:rFonts w:ascii="Garamond" w:hAnsi="Garamond"/>
          <w:b/>
          <w:sz w:val="28"/>
          <w:szCs w:val="28"/>
          <w:u w:val="single"/>
        </w:rPr>
        <w:t>Fifth</w:t>
      </w:r>
      <w:r w:rsidR="00B21AC2" w:rsidRPr="0052741C">
        <w:rPr>
          <w:rFonts w:ascii="Garamond" w:hAnsi="Garamond"/>
          <w:b/>
          <w:sz w:val="28"/>
          <w:szCs w:val="28"/>
          <w:u w:val="single"/>
        </w:rPr>
        <w:t xml:space="preserve"> Grade</w:t>
      </w:r>
      <w:r w:rsidR="005E7427" w:rsidRPr="0052741C">
        <w:rPr>
          <w:rFonts w:ascii="Garamond" w:hAnsi="Garamond"/>
          <w:b/>
          <w:sz w:val="28"/>
          <w:szCs w:val="28"/>
          <w:u w:val="single"/>
        </w:rPr>
        <w:t xml:space="preserve"> Team</w:t>
      </w:r>
    </w:p>
    <w:p w:rsidR="008938B7" w:rsidRDefault="008938B7" w:rsidP="00CA43C8">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Discuss where you are as a group.  What’s going well?  What’</w:t>
      </w:r>
      <w:r w:rsidR="00117544">
        <w:rPr>
          <w:rFonts w:ascii="Garamond" w:hAnsi="Garamond"/>
        </w:rPr>
        <w:t>s not?  What stumbling blocks</w:t>
      </w:r>
      <w:r>
        <w:rPr>
          <w:rFonts w:ascii="Garamond" w:hAnsi="Garamond"/>
        </w:rPr>
        <w:t xml:space="preserve"> are</w:t>
      </w:r>
      <w:r w:rsidR="00117544">
        <w:rPr>
          <w:rFonts w:ascii="Garamond" w:hAnsi="Garamond"/>
        </w:rPr>
        <w:t xml:space="preserve"> you</w:t>
      </w:r>
      <w:r>
        <w:rPr>
          <w:rFonts w:ascii="Garamond" w:hAnsi="Garamond"/>
        </w:rPr>
        <w:t xml:space="preserve"> encountering?</w:t>
      </w:r>
      <w:r w:rsidR="00A77219">
        <w:rPr>
          <w:rFonts w:ascii="Garamond" w:hAnsi="Garamond"/>
        </w:rPr>
        <w:t xml:space="preserve"> Etc…</w:t>
      </w:r>
    </w:p>
    <w:p w:rsidR="008938B7" w:rsidRDefault="008938B7" w:rsidP="008938B7">
      <w:pPr>
        <w:pStyle w:val="ListParagraph"/>
        <w:rPr>
          <w:rFonts w:ascii="Garamond" w:hAnsi="Garamond"/>
        </w:rPr>
      </w:pPr>
    </w:p>
    <w:p w:rsidR="008938B7" w:rsidRPr="000B2854" w:rsidRDefault="008938B7" w:rsidP="000B2854">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List all the ways you gather assessment information.</w:t>
      </w:r>
    </w:p>
    <w:p w:rsidR="008938B7" w:rsidRPr="008938B7" w:rsidRDefault="008938B7" w:rsidP="008938B7">
      <w:pPr>
        <w:pStyle w:val="ListParagraph"/>
        <w:rPr>
          <w:rFonts w:ascii="Garamond" w:hAnsi="Garamond"/>
        </w:rPr>
      </w:pPr>
    </w:p>
    <w:p w:rsidR="008938B7" w:rsidRDefault="008938B7" w:rsidP="008938B7">
      <w:pPr>
        <w:pStyle w:val="ListParagraph"/>
        <w:rPr>
          <w:rFonts w:ascii="Garamond" w:hAnsi="Garamond"/>
        </w:rPr>
      </w:pPr>
    </w:p>
    <w:p w:rsidR="008938B7" w:rsidRDefault="00A77219" w:rsidP="008938B7">
      <w:pPr>
        <w:pStyle w:val="ListParagraph"/>
        <w:numPr>
          <w:ilvl w:val="0"/>
          <w:numId w:val="2"/>
        </w:numPr>
        <w:rPr>
          <w:rFonts w:ascii="Garamond" w:hAnsi="Garamond"/>
        </w:rPr>
      </w:pPr>
      <w:r>
        <w:rPr>
          <w:rFonts w:ascii="Garamond" w:hAnsi="Garamond"/>
        </w:rPr>
        <w:t>Why</w:t>
      </w:r>
      <w:r w:rsidR="008938B7">
        <w:rPr>
          <w:rFonts w:ascii="Garamond" w:hAnsi="Garamond"/>
        </w:rPr>
        <w:t xml:space="preserve"> is it important that students gather in a common place to receive their mini lesson?</w:t>
      </w:r>
    </w:p>
    <w:p w:rsidR="008938B7" w:rsidRDefault="008938B7" w:rsidP="008938B7">
      <w:pPr>
        <w:pStyle w:val="ListParagraph"/>
        <w:rPr>
          <w:rFonts w:ascii="Garamond" w:hAnsi="Garamond"/>
        </w:rPr>
      </w:pP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makes assigning writing partners and important piece of the lesson?</w:t>
      </w:r>
    </w:p>
    <w:p w:rsidR="008938B7" w:rsidRDefault="008938B7" w:rsidP="008938B7">
      <w:pPr>
        <w:rPr>
          <w:rFonts w:ascii="Garamond" w:hAnsi="Garamond"/>
        </w:rPr>
      </w:pPr>
    </w:p>
    <w:p w:rsidR="008938B7" w:rsidRPr="008938B7" w:rsidRDefault="008938B7" w:rsidP="008938B7">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things are you finding particularly stressful during conferences with students?</w:t>
      </w:r>
    </w:p>
    <w:p w:rsidR="008938B7" w:rsidRPr="008938B7" w:rsidRDefault="008938B7" w:rsidP="008938B7">
      <w:pPr>
        <w:pStyle w:val="ListParagraph"/>
        <w:rPr>
          <w:rFonts w:ascii="Garamond" w:hAnsi="Garamond"/>
        </w:rPr>
      </w:pP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What would you like Carl to </w:t>
      </w:r>
      <w:r w:rsidR="00A77219">
        <w:rPr>
          <w:rFonts w:ascii="Garamond" w:hAnsi="Garamond"/>
        </w:rPr>
        <w:t xml:space="preserve">specifically address </w:t>
      </w:r>
      <w:r>
        <w:rPr>
          <w:rFonts w:ascii="Garamond" w:hAnsi="Garamond"/>
        </w:rPr>
        <w:t>during our session with him on August 4</w:t>
      </w:r>
      <w:r w:rsidRPr="00F10EC9">
        <w:rPr>
          <w:rFonts w:ascii="Garamond" w:hAnsi="Garamond"/>
          <w:vertAlign w:val="superscript"/>
        </w:rPr>
        <w:t>th</w:t>
      </w:r>
      <w:r>
        <w:rPr>
          <w:rFonts w:ascii="Garamond" w:hAnsi="Garamond"/>
        </w:rPr>
        <w:t xml:space="preserve">?  </w:t>
      </w:r>
    </w:p>
    <w:p w:rsidR="008938B7" w:rsidRDefault="008938B7" w:rsidP="008938B7">
      <w:pPr>
        <w:pStyle w:val="ListParagraph"/>
        <w:rPr>
          <w:rFonts w:ascii="Garamond" w:hAnsi="Garamond"/>
        </w:rPr>
      </w:pP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Think about and discuss how next year will be different and what you will do differently for students since they have had a full year of </w:t>
      </w:r>
      <w:r w:rsidR="00A77219">
        <w:rPr>
          <w:rFonts w:ascii="Garamond" w:hAnsi="Garamond"/>
        </w:rPr>
        <w:t>writer’s</w:t>
      </w:r>
      <w:r>
        <w:rPr>
          <w:rFonts w:ascii="Garamond" w:hAnsi="Garamond"/>
        </w:rPr>
        <w:t xml:space="preserve"> workshop.</w:t>
      </w:r>
    </w:p>
    <w:p w:rsidR="008938B7" w:rsidRDefault="008938B7" w:rsidP="008938B7">
      <w:pPr>
        <w:pStyle w:val="ListParagraph"/>
        <w:rPr>
          <w:rFonts w:ascii="Garamond" w:hAnsi="Garamond"/>
        </w:rPr>
      </w:pP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Make some serious decisions about who will represent your grade-level team this summer during the writing institute.  Some people have already come forward and committed to attending.  Discuss this and share this with the group so everyone is aware and communication throughout the team is on-going.</w:t>
      </w:r>
    </w:p>
    <w:p w:rsidR="008938B7" w:rsidRDefault="008938B7" w:rsidP="008938B7">
      <w:pPr>
        <w:pStyle w:val="ListParagraph"/>
        <w:rPr>
          <w:rFonts w:ascii="Garamond" w:hAnsi="Garamond"/>
        </w:rPr>
      </w:pPr>
    </w:p>
    <w:p w:rsidR="00117544" w:rsidRDefault="00117544" w:rsidP="008938B7">
      <w:pPr>
        <w:pStyle w:val="ListParagraph"/>
        <w:rPr>
          <w:rFonts w:ascii="Garamond" w:hAnsi="Garamond"/>
        </w:rPr>
      </w:pPr>
    </w:p>
    <w:p w:rsidR="004B32B0" w:rsidRDefault="008938B7" w:rsidP="008938B7">
      <w:pPr>
        <w:pStyle w:val="ListParagraph"/>
        <w:numPr>
          <w:ilvl w:val="0"/>
          <w:numId w:val="2"/>
        </w:numPr>
        <w:rPr>
          <w:rFonts w:ascii="Garamond" w:hAnsi="Garamond"/>
        </w:rPr>
      </w:pPr>
      <w:r>
        <w:rPr>
          <w:rFonts w:ascii="Garamond" w:hAnsi="Garamond"/>
        </w:rPr>
        <w:t>Complete the following chart to further</w:t>
      </w:r>
      <w:r w:rsidR="004B32B0">
        <w:rPr>
          <w:rFonts w:ascii="Garamond" w:hAnsi="Garamond"/>
        </w:rPr>
        <w:t xml:space="preserve"> describe each teacher’s need(s)</w:t>
      </w:r>
      <w:r>
        <w:rPr>
          <w:rFonts w:ascii="Garamond" w:hAnsi="Garamond"/>
        </w:rPr>
        <w:t xml:space="preserve"> for support.  </w:t>
      </w:r>
    </w:p>
    <w:p w:rsidR="008938B7" w:rsidRPr="004B32B0" w:rsidRDefault="008938B7" w:rsidP="004B32B0">
      <w:pPr>
        <w:ind w:firstLine="720"/>
        <w:rPr>
          <w:rFonts w:ascii="Garamond" w:hAnsi="Garamond"/>
          <w:i/>
        </w:rPr>
      </w:pPr>
      <w:r w:rsidRPr="004B32B0">
        <w:rPr>
          <w:rFonts w:ascii="Garamond" w:hAnsi="Garamond"/>
          <w:i/>
        </w:rPr>
        <w:t xml:space="preserve">Label with </w:t>
      </w:r>
      <w:r w:rsidRPr="004B32B0">
        <w:rPr>
          <w:rFonts w:ascii="Garamond" w:hAnsi="Garamond"/>
        </w:rPr>
        <w:t>I</w:t>
      </w:r>
      <w:r w:rsidRPr="004B32B0">
        <w:rPr>
          <w:rFonts w:ascii="Garamond" w:hAnsi="Garamond"/>
          <w:i/>
        </w:rPr>
        <w:t xml:space="preserve">=Immediately, </w:t>
      </w:r>
      <w:r w:rsidRPr="004B32B0">
        <w:rPr>
          <w:rFonts w:ascii="Garamond" w:hAnsi="Garamond"/>
        </w:rPr>
        <w:t>S</w:t>
      </w:r>
      <w:r w:rsidRPr="004B32B0">
        <w:rPr>
          <w:rFonts w:ascii="Garamond" w:hAnsi="Garamond"/>
          <w:i/>
        </w:rPr>
        <w:t xml:space="preserve">=Soon, </w:t>
      </w:r>
      <w:r w:rsidR="004B32B0" w:rsidRPr="004B32B0">
        <w:rPr>
          <w:rFonts w:ascii="Garamond" w:hAnsi="Garamond"/>
          <w:i/>
        </w:rPr>
        <w:t xml:space="preserve">or </w:t>
      </w:r>
      <w:r w:rsidRPr="004B32B0">
        <w:rPr>
          <w:rFonts w:ascii="Garamond" w:hAnsi="Garamond"/>
        </w:rPr>
        <w:t>L</w:t>
      </w:r>
      <w:r w:rsidRPr="004B32B0">
        <w:rPr>
          <w:rFonts w:ascii="Garamond" w:hAnsi="Garamond"/>
          <w:i/>
        </w:rPr>
        <w:t>=Later</w:t>
      </w:r>
    </w:p>
    <w:p w:rsidR="008938B7" w:rsidRPr="00117544" w:rsidRDefault="008938B7" w:rsidP="00117544">
      <w:pPr>
        <w:rPr>
          <w:rFonts w:ascii="Garamond" w:hAnsi="Garamond"/>
        </w:rPr>
      </w:pPr>
    </w:p>
    <w:tbl>
      <w:tblPr>
        <w:tblStyle w:val="TableGrid"/>
        <w:tblW w:w="8896" w:type="dxa"/>
        <w:tblInd w:w="448" w:type="dxa"/>
        <w:tblLook w:val="04A0"/>
      </w:tblPr>
      <w:tblGrid>
        <w:gridCol w:w="2525"/>
        <w:gridCol w:w="6371"/>
      </w:tblGrid>
      <w:tr w:rsidR="00117544" w:rsidTr="00A77219">
        <w:trPr>
          <w:trHeight w:val="240"/>
        </w:trPr>
        <w:tc>
          <w:tcPr>
            <w:tcW w:w="2525"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Teacher’s Name:</w:t>
            </w:r>
          </w:p>
        </w:tc>
        <w:tc>
          <w:tcPr>
            <w:tcW w:w="6371"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Area of Need:</w:t>
            </w:r>
          </w:p>
        </w:tc>
      </w:tr>
      <w:tr w:rsidR="00117544" w:rsidTr="00A77219">
        <w:trPr>
          <w:trHeight w:val="255"/>
        </w:trPr>
        <w:tc>
          <w:tcPr>
            <w:tcW w:w="2525" w:type="dxa"/>
            <w:shd w:val="clear" w:color="auto" w:fill="FDE9D9" w:themeFill="accent6" w:themeFillTint="33"/>
          </w:tcPr>
          <w:p w:rsidR="00117544" w:rsidRDefault="00117544" w:rsidP="00CA43C8">
            <w:pPr>
              <w:rPr>
                <w:rFonts w:ascii="Garamond" w:hAnsi="Garamond"/>
              </w:rPr>
            </w:pPr>
            <w:r w:rsidRPr="00A77219">
              <w:rPr>
                <w:rFonts w:ascii="Garamond" w:hAnsi="Garamond"/>
                <w:b/>
              </w:rPr>
              <w:t>Ex:</w:t>
            </w:r>
            <w:r>
              <w:rPr>
                <w:rFonts w:ascii="Garamond" w:hAnsi="Garamond"/>
              </w:rPr>
              <w:t xml:space="preserve"> </w:t>
            </w:r>
            <w:r w:rsidR="001414EC">
              <w:rPr>
                <w:rFonts w:ascii="Garamond" w:hAnsi="Garamond"/>
              </w:rPr>
              <w:t xml:space="preserve">Daphne </w:t>
            </w:r>
            <w:r>
              <w:rPr>
                <w:rFonts w:ascii="Garamond" w:hAnsi="Garamond"/>
              </w:rPr>
              <w:t>Snook</w:t>
            </w:r>
          </w:p>
        </w:tc>
        <w:tc>
          <w:tcPr>
            <w:tcW w:w="6371" w:type="dxa"/>
            <w:shd w:val="clear" w:color="auto" w:fill="FDE9D9" w:themeFill="accent6" w:themeFillTint="33"/>
          </w:tcPr>
          <w:p w:rsidR="00117544" w:rsidRDefault="00117544" w:rsidP="00CA43C8">
            <w:pPr>
              <w:rPr>
                <w:rFonts w:ascii="Garamond" w:hAnsi="Garamond"/>
              </w:rPr>
            </w:pPr>
            <w:r>
              <w:rPr>
                <w:rFonts w:ascii="Garamond" w:hAnsi="Garamond"/>
              </w:rPr>
              <w:t>Conferencing notes (S)</w:t>
            </w:r>
          </w:p>
        </w:tc>
      </w:tr>
      <w:tr w:rsidR="00117544" w:rsidTr="00A77219">
        <w:trPr>
          <w:trHeight w:val="255"/>
        </w:trPr>
        <w:tc>
          <w:tcPr>
            <w:tcW w:w="2525" w:type="dxa"/>
          </w:tcPr>
          <w:p w:rsidR="00117544" w:rsidRDefault="006F38BD" w:rsidP="00CA43C8">
            <w:pPr>
              <w:rPr>
                <w:rFonts w:ascii="Garamond" w:hAnsi="Garamond"/>
              </w:rPr>
            </w:pPr>
            <w:r>
              <w:rPr>
                <w:rFonts w:ascii="Garamond" w:hAnsi="Garamond"/>
              </w:rPr>
              <w:t>D. Aucker</w:t>
            </w:r>
          </w:p>
        </w:tc>
        <w:tc>
          <w:tcPr>
            <w:tcW w:w="6371" w:type="dxa"/>
          </w:tcPr>
          <w:p w:rsidR="00117544" w:rsidRDefault="006F38BD" w:rsidP="00CA43C8">
            <w:pPr>
              <w:rPr>
                <w:rFonts w:ascii="Garamond" w:hAnsi="Garamond"/>
              </w:rPr>
            </w:pPr>
            <w:r>
              <w:rPr>
                <w:rFonts w:ascii="Garamond" w:hAnsi="Garamond"/>
              </w:rPr>
              <w:t>Conferencing with a  small group and utilizing small group notes, adjusting the time of mini-lessons to allow for more time writing</w:t>
            </w:r>
          </w:p>
        </w:tc>
      </w:tr>
      <w:tr w:rsidR="00117544" w:rsidTr="00A77219">
        <w:trPr>
          <w:trHeight w:val="255"/>
        </w:trPr>
        <w:tc>
          <w:tcPr>
            <w:tcW w:w="2525" w:type="dxa"/>
          </w:tcPr>
          <w:p w:rsidR="00117544" w:rsidRDefault="006F38BD" w:rsidP="00CA43C8">
            <w:pPr>
              <w:rPr>
                <w:rFonts w:ascii="Garamond" w:hAnsi="Garamond"/>
              </w:rPr>
            </w:pPr>
            <w:r>
              <w:rPr>
                <w:rFonts w:ascii="Garamond" w:hAnsi="Garamond"/>
              </w:rPr>
              <w:t>C. Aucker</w:t>
            </w:r>
          </w:p>
        </w:tc>
        <w:tc>
          <w:tcPr>
            <w:tcW w:w="6371" w:type="dxa"/>
          </w:tcPr>
          <w:p w:rsidR="00117544" w:rsidRDefault="006F38BD" w:rsidP="00CA43C8">
            <w:pPr>
              <w:rPr>
                <w:rFonts w:ascii="Garamond" w:hAnsi="Garamond"/>
              </w:rPr>
            </w:pPr>
            <w:r>
              <w:rPr>
                <w:rFonts w:ascii="Garamond" w:hAnsi="Garamond"/>
              </w:rPr>
              <w:t>Conferencing, staying on track with mini-lesson and time</w:t>
            </w:r>
          </w:p>
        </w:tc>
      </w:tr>
      <w:tr w:rsidR="00117544" w:rsidTr="00A77219">
        <w:trPr>
          <w:trHeight w:val="255"/>
        </w:trPr>
        <w:tc>
          <w:tcPr>
            <w:tcW w:w="2525" w:type="dxa"/>
          </w:tcPr>
          <w:p w:rsidR="00117544" w:rsidRDefault="006F38BD" w:rsidP="00CA43C8">
            <w:pPr>
              <w:rPr>
                <w:rFonts w:ascii="Garamond" w:hAnsi="Garamond"/>
              </w:rPr>
            </w:pPr>
            <w:r>
              <w:rPr>
                <w:rFonts w:ascii="Garamond" w:hAnsi="Garamond"/>
              </w:rPr>
              <w:t>C. Balliet</w:t>
            </w:r>
          </w:p>
        </w:tc>
        <w:tc>
          <w:tcPr>
            <w:tcW w:w="6371" w:type="dxa"/>
          </w:tcPr>
          <w:p w:rsidR="00117544" w:rsidRDefault="006F38BD" w:rsidP="00CA43C8">
            <w:pPr>
              <w:rPr>
                <w:rFonts w:ascii="Garamond" w:hAnsi="Garamond"/>
              </w:rPr>
            </w:pPr>
            <w:r>
              <w:rPr>
                <w:rFonts w:ascii="Garamond" w:hAnsi="Garamond"/>
              </w:rPr>
              <w:t>Conferencing, keeping min-lessons shorter</w:t>
            </w:r>
          </w:p>
        </w:tc>
      </w:tr>
      <w:tr w:rsidR="00117544" w:rsidTr="00A77219">
        <w:trPr>
          <w:trHeight w:val="255"/>
        </w:trPr>
        <w:tc>
          <w:tcPr>
            <w:tcW w:w="2525" w:type="dxa"/>
          </w:tcPr>
          <w:p w:rsidR="00117544" w:rsidRDefault="006F38BD" w:rsidP="00CA43C8">
            <w:pPr>
              <w:rPr>
                <w:rFonts w:ascii="Garamond" w:hAnsi="Garamond"/>
              </w:rPr>
            </w:pPr>
            <w:r>
              <w:rPr>
                <w:rFonts w:ascii="Garamond" w:hAnsi="Garamond"/>
              </w:rPr>
              <w:t>M. Bogar</w:t>
            </w:r>
          </w:p>
        </w:tc>
        <w:tc>
          <w:tcPr>
            <w:tcW w:w="6371" w:type="dxa"/>
          </w:tcPr>
          <w:p w:rsidR="00117544" w:rsidRDefault="006F38BD" w:rsidP="00CA43C8">
            <w:pPr>
              <w:rPr>
                <w:rFonts w:ascii="Garamond" w:hAnsi="Garamond"/>
              </w:rPr>
            </w:pPr>
            <w:r>
              <w:rPr>
                <w:rFonts w:ascii="Garamond" w:hAnsi="Garamond"/>
              </w:rPr>
              <w:t>Conferencing, discussing monthly writing prompts and W.W. Correlation</w:t>
            </w:r>
          </w:p>
        </w:tc>
      </w:tr>
      <w:tr w:rsidR="00117544" w:rsidTr="00A77219">
        <w:trPr>
          <w:trHeight w:val="255"/>
        </w:trPr>
        <w:tc>
          <w:tcPr>
            <w:tcW w:w="2525" w:type="dxa"/>
          </w:tcPr>
          <w:p w:rsidR="00117544" w:rsidRDefault="006F38BD" w:rsidP="00CA43C8">
            <w:pPr>
              <w:rPr>
                <w:rFonts w:ascii="Garamond" w:hAnsi="Garamond"/>
              </w:rPr>
            </w:pPr>
            <w:r>
              <w:rPr>
                <w:rFonts w:ascii="Garamond" w:hAnsi="Garamond"/>
              </w:rPr>
              <w:t>S. Hawk</w:t>
            </w:r>
          </w:p>
        </w:tc>
        <w:tc>
          <w:tcPr>
            <w:tcW w:w="6371" w:type="dxa"/>
          </w:tcPr>
          <w:p w:rsidR="00117544" w:rsidRDefault="006F38BD" w:rsidP="00CA43C8">
            <w:pPr>
              <w:rPr>
                <w:rFonts w:ascii="Garamond" w:hAnsi="Garamond"/>
              </w:rPr>
            </w:pPr>
            <w:r>
              <w:rPr>
                <w:rFonts w:ascii="Garamond" w:hAnsi="Garamond"/>
              </w:rPr>
              <w:t>Conferencing, length of mini-lessons</w:t>
            </w:r>
          </w:p>
        </w:tc>
      </w:tr>
      <w:tr w:rsidR="00117544" w:rsidTr="00A77219">
        <w:trPr>
          <w:trHeight w:val="255"/>
        </w:trPr>
        <w:tc>
          <w:tcPr>
            <w:tcW w:w="2525" w:type="dxa"/>
          </w:tcPr>
          <w:p w:rsidR="00117544" w:rsidRDefault="006F38BD" w:rsidP="00CA43C8">
            <w:pPr>
              <w:rPr>
                <w:rFonts w:ascii="Garamond" w:hAnsi="Garamond"/>
              </w:rPr>
            </w:pPr>
            <w:r>
              <w:rPr>
                <w:rFonts w:ascii="Garamond" w:hAnsi="Garamond"/>
              </w:rPr>
              <w:t>J. Brown</w:t>
            </w:r>
          </w:p>
        </w:tc>
        <w:tc>
          <w:tcPr>
            <w:tcW w:w="6371" w:type="dxa"/>
          </w:tcPr>
          <w:p w:rsidR="00117544" w:rsidRDefault="006F38BD" w:rsidP="00CA43C8">
            <w:pPr>
              <w:rPr>
                <w:rFonts w:ascii="Garamond" w:hAnsi="Garamond"/>
              </w:rPr>
            </w:pPr>
            <w:r>
              <w:rPr>
                <w:rFonts w:ascii="Garamond" w:hAnsi="Garamond"/>
              </w:rPr>
              <w:t>Amount of time taken during a mini-lesson</w:t>
            </w:r>
          </w:p>
        </w:tc>
      </w:tr>
      <w:tr w:rsidR="00117544" w:rsidTr="00A77219">
        <w:trPr>
          <w:trHeight w:val="255"/>
        </w:trPr>
        <w:tc>
          <w:tcPr>
            <w:tcW w:w="2525" w:type="dxa"/>
          </w:tcPr>
          <w:p w:rsidR="00117544" w:rsidRDefault="00117544" w:rsidP="00CA43C8">
            <w:pPr>
              <w:rPr>
                <w:rFonts w:ascii="Garamond" w:hAnsi="Garamond"/>
              </w:rPr>
            </w:pPr>
          </w:p>
        </w:tc>
        <w:tc>
          <w:tcPr>
            <w:tcW w:w="6371" w:type="dxa"/>
          </w:tcPr>
          <w:p w:rsidR="00117544" w:rsidRDefault="00117544" w:rsidP="00CA43C8">
            <w:pPr>
              <w:rPr>
                <w:rFonts w:ascii="Garamond" w:hAnsi="Garamond"/>
              </w:rPr>
            </w:pPr>
          </w:p>
        </w:tc>
      </w:tr>
      <w:tr w:rsidR="00117544" w:rsidTr="00A77219">
        <w:trPr>
          <w:trHeight w:val="240"/>
        </w:trPr>
        <w:tc>
          <w:tcPr>
            <w:tcW w:w="2525" w:type="dxa"/>
          </w:tcPr>
          <w:p w:rsidR="00117544" w:rsidRDefault="00117544" w:rsidP="00CA43C8">
            <w:pPr>
              <w:rPr>
                <w:rFonts w:ascii="Garamond" w:hAnsi="Garamond"/>
              </w:rPr>
            </w:pPr>
          </w:p>
        </w:tc>
        <w:tc>
          <w:tcPr>
            <w:tcW w:w="6371" w:type="dxa"/>
          </w:tcPr>
          <w:p w:rsidR="00117544" w:rsidRDefault="00117544" w:rsidP="00CA43C8">
            <w:pPr>
              <w:rPr>
                <w:rFonts w:ascii="Garamond" w:hAnsi="Garamond"/>
              </w:rPr>
            </w:pPr>
          </w:p>
        </w:tc>
      </w:tr>
      <w:tr w:rsidR="00117544" w:rsidTr="00A77219">
        <w:trPr>
          <w:trHeight w:val="268"/>
        </w:trPr>
        <w:tc>
          <w:tcPr>
            <w:tcW w:w="2525" w:type="dxa"/>
          </w:tcPr>
          <w:p w:rsidR="00117544" w:rsidRDefault="00117544" w:rsidP="00CA43C8">
            <w:pPr>
              <w:rPr>
                <w:rFonts w:ascii="Garamond" w:hAnsi="Garamond"/>
              </w:rPr>
            </w:pPr>
          </w:p>
        </w:tc>
        <w:tc>
          <w:tcPr>
            <w:tcW w:w="6371" w:type="dxa"/>
          </w:tcPr>
          <w:p w:rsidR="00117544" w:rsidRDefault="00117544" w:rsidP="00CA43C8">
            <w:pPr>
              <w:rPr>
                <w:rFonts w:ascii="Garamond" w:hAnsi="Garamond"/>
              </w:rPr>
            </w:pPr>
          </w:p>
        </w:tc>
      </w:tr>
      <w:tr w:rsidR="000B2854" w:rsidTr="00A77219">
        <w:trPr>
          <w:trHeight w:val="268"/>
        </w:trPr>
        <w:tc>
          <w:tcPr>
            <w:tcW w:w="2525" w:type="dxa"/>
          </w:tcPr>
          <w:p w:rsidR="000B2854" w:rsidRDefault="000B2854" w:rsidP="00CA43C8">
            <w:pPr>
              <w:rPr>
                <w:rFonts w:ascii="Garamond" w:hAnsi="Garamond"/>
              </w:rPr>
            </w:pPr>
          </w:p>
        </w:tc>
        <w:tc>
          <w:tcPr>
            <w:tcW w:w="6371" w:type="dxa"/>
          </w:tcPr>
          <w:p w:rsidR="000B2854" w:rsidRDefault="000B2854" w:rsidP="00CA43C8">
            <w:pPr>
              <w:rPr>
                <w:rFonts w:ascii="Garamond" w:hAnsi="Garamond"/>
              </w:rPr>
            </w:pPr>
          </w:p>
        </w:tc>
      </w:tr>
    </w:tbl>
    <w:p w:rsidR="00026ED5" w:rsidRDefault="00026ED5"/>
    <w:p w:rsidR="000B2854" w:rsidRPr="00165BAE" w:rsidRDefault="000B2854" w:rsidP="000B2854">
      <w:pPr>
        <w:pStyle w:val="ListParagraph"/>
        <w:numPr>
          <w:ilvl w:val="0"/>
          <w:numId w:val="2"/>
        </w:numPr>
        <w:rPr>
          <w:rFonts w:ascii="Garamond" w:hAnsi="Garamond"/>
        </w:rPr>
      </w:pPr>
      <w:r w:rsidRPr="00165BAE">
        <w:rPr>
          <w:rFonts w:ascii="Garamond" w:hAnsi="Garamond"/>
        </w:rPr>
        <w:t>Work on your grade-level To-Do list, which will help keep your group progressing through needs so that each time your team has an opportunity to work together you know exactly what you will do to keep moving forward.</w:t>
      </w:r>
    </w:p>
    <w:p w:rsidR="005E7427" w:rsidRDefault="005E7427"/>
    <w:sectPr w:rsidR="005E7427" w:rsidSect="000B285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A0D84"/>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6BEE4B60"/>
    <w:multiLevelType w:val="hybridMultilevel"/>
    <w:tmpl w:val="B1FA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BD263C"/>
    <w:multiLevelType w:val="hybridMultilevel"/>
    <w:tmpl w:val="92B6F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CA43C8"/>
    <w:rsid w:val="00026ED5"/>
    <w:rsid w:val="00070466"/>
    <w:rsid w:val="000B2854"/>
    <w:rsid w:val="00117544"/>
    <w:rsid w:val="001414EC"/>
    <w:rsid w:val="00165BAE"/>
    <w:rsid w:val="003279E9"/>
    <w:rsid w:val="0044726E"/>
    <w:rsid w:val="004B32B0"/>
    <w:rsid w:val="0052741C"/>
    <w:rsid w:val="005E7427"/>
    <w:rsid w:val="00646B97"/>
    <w:rsid w:val="006F38BD"/>
    <w:rsid w:val="00842B8F"/>
    <w:rsid w:val="008938B7"/>
    <w:rsid w:val="00A51745"/>
    <w:rsid w:val="00A77219"/>
    <w:rsid w:val="00B21AC2"/>
    <w:rsid w:val="00B83E95"/>
    <w:rsid w:val="00CA43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8B7"/>
    <w:pPr>
      <w:ind w:left="720"/>
      <w:contextualSpacing/>
    </w:pPr>
  </w:style>
  <w:style w:type="table" w:styleId="TableGrid">
    <w:name w:val="Table Grid"/>
    <w:basedOn w:val="TableNormal"/>
    <w:uiPriority w:val="59"/>
    <w:rsid w:val="00117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daucker</cp:lastModifiedBy>
  <cp:revision>9</cp:revision>
  <dcterms:created xsi:type="dcterms:W3CDTF">2011-01-16T16:34:00Z</dcterms:created>
  <dcterms:modified xsi:type="dcterms:W3CDTF">2011-02-11T13:30:00Z</dcterms:modified>
</cp:coreProperties>
</file>